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060" w:rsidRPr="00377753" w:rsidRDefault="00627060" w:rsidP="00C703F7">
      <w:pPr>
        <w:spacing w:line="560" w:lineRule="exact"/>
        <w:ind w:firstLineChars="200" w:firstLine="560"/>
        <w:jc w:val="center"/>
        <w:rPr>
          <w:rFonts w:ascii="黑体" w:eastAsia="黑体" w:hAnsi="黑体"/>
          <w:sz w:val="28"/>
          <w:szCs w:val="28"/>
        </w:rPr>
      </w:pPr>
      <w:r w:rsidRPr="00377753">
        <w:rPr>
          <w:rFonts w:ascii="黑体" w:eastAsia="黑体" w:hAnsi="黑体" w:hint="eastAsia"/>
          <w:sz w:val="28"/>
          <w:szCs w:val="28"/>
        </w:rPr>
        <w:t>光学工程领域工程硕士专业学位基本要求</w:t>
      </w:r>
    </w:p>
    <w:p w:rsidR="00627060" w:rsidRPr="00C51CF2" w:rsidRDefault="00627060" w:rsidP="00C703F7">
      <w:pPr>
        <w:spacing w:line="560" w:lineRule="exact"/>
        <w:ind w:firstLineChars="200" w:firstLine="560"/>
        <w:jc w:val="center"/>
        <w:rPr>
          <w:rFonts w:ascii="Times New Roman" w:hAnsi="Times New Roman" w:cs="Times New Roman"/>
          <w:sz w:val="28"/>
          <w:szCs w:val="28"/>
        </w:rPr>
      </w:pPr>
      <w:r w:rsidRPr="00C51CF2">
        <w:rPr>
          <w:rFonts w:ascii="Times New Roman" w:hAnsi="Times New Roman" w:cs="Times New Roman"/>
          <w:sz w:val="28"/>
          <w:szCs w:val="28"/>
        </w:rPr>
        <w:t>(085202)</w:t>
      </w:r>
    </w:p>
    <w:p w:rsidR="00627060" w:rsidRPr="00377753" w:rsidRDefault="00627060" w:rsidP="00C703F7">
      <w:pPr>
        <w:spacing w:line="560" w:lineRule="exact"/>
        <w:ind w:firstLineChars="200" w:firstLine="560"/>
        <w:jc w:val="center"/>
        <w:rPr>
          <w:rFonts w:ascii="黑体" w:eastAsia="黑体" w:hAnsi="黑体"/>
          <w:sz w:val="28"/>
          <w:szCs w:val="28"/>
        </w:rPr>
      </w:pPr>
      <w:r w:rsidRPr="00377753">
        <w:rPr>
          <w:rFonts w:ascii="黑体" w:eastAsia="黑体" w:hAnsi="黑体" w:hint="eastAsia"/>
          <w:sz w:val="28"/>
          <w:szCs w:val="28"/>
        </w:rPr>
        <w:t>第一部分</w:t>
      </w:r>
      <w:r w:rsidR="00C51CF2" w:rsidRPr="00377753">
        <w:rPr>
          <w:rFonts w:ascii="黑体" w:eastAsia="黑体" w:hAnsi="黑体" w:hint="eastAsia"/>
          <w:sz w:val="28"/>
          <w:szCs w:val="28"/>
        </w:rPr>
        <w:t xml:space="preserve">  </w:t>
      </w:r>
      <w:r w:rsidRPr="00377753">
        <w:rPr>
          <w:rFonts w:ascii="黑体" w:eastAsia="黑体" w:hAnsi="黑体" w:hint="eastAsia"/>
          <w:sz w:val="28"/>
          <w:szCs w:val="28"/>
        </w:rPr>
        <w:t>概况</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光学工程领域的工程硕士专业学位是与本工程领域任职资格相联系的专业性学位。学位获得者应成为基础扎实、素质全面、工程实践能力强并具有一定创新能力的应用型、复合型高层次工程技术和工程管理人才。</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光学工程领域是光学与现代科学技术相结合的工程技术应用领域，主要利用从软X射线到亚毫米波段之间具有光学共性的电磁波段，应用光学原理和方法，并与精密机械、电子技术、计算机技术、控制技术紧密结合，解决、处理光学以及相关技术领域的科学研究和生产实践中的工程技术问题。</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光学工程领域主要覆盖光电子技术与光子学技术、光电信息技术与工程和光学仪器及技术等工程技术分支领域。</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光电子技术与光子学技术研究光的产生、传输、控制与利用，如激光与激光应用技术，非线性光学，</w:t>
      </w:r>
      <w:proofErr w:type="gramStart"/>
      <w:r w:rsidRPr="00C703F7">
        <w:rPr>
          <w:rFonts w:asciiTheme="minorEastAsia" w:hAnsiTheme="minorEastAsia" w:hint="eastAsia"/>
          <w:sz w:val="28"/>
          <w:szCs w:val="28"/>
        </w:rPr>
        <w:t>微纳光子学</w:t>
      </w:r>
      <w:proofErr w:type="gramEnd"/>
      <w:r w:rsidRPr="00C703F7">
        <w:rPr>
          <w:rFonts w:asciiTheme="minorEastAsia" w:hAnsiTheme="minorEastAsia" w:hint="eastAsia"/>
          <w:sz w:val="28"/>
          <w:szCs w:val="28"/>
        </w:rPr>
        <w:t>与技术，生物医学光子学，光电子材料与器件，集成光子学，超快光子学，光捕获与光操控技术。能源光于学，紫外与X射线光学，量子光学与器件，光存储与显示技术、红外与夜视探测技术、微波与太赫兹光子学等。</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光电信息技术与工程研究光电仪器，光电成像技术与系统，光电检测与光电传感，光学设计与制造，辐射度学、色度学与光谱技术，大气光学与自适应光学，空间与海洋光学，生物医学光学，光信息处理技术，光通信技术与器件，光纤光学与技术，环境光学与技术，视光学技术等。</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lastRenderedPageBreak/>
        <w:t>近年来，随着光电信息技术的发展，光作为信息载体，</w:t>
      </w:r>
      <w:r w:rsidR="00C51CF2">
        <w:rPr>
          <w:rFonts w:asciiTheme="minorEastAsia" w:hAnsiTheme="minorEastAsia" w:hint="eastAsia"/>
          <w:sz w:val="28"/>
          <w:szCs w:val="28"/>
        </w:rPr>
        <w:t>已</w:t>
      </w:r>
      <w:r w:rsidRPr="00C703F7">
        <w:rPr>
          <w:rFonts w:asciiTheme="minorEastAsia" w:hAnsiTheme="minorEastAsia" w:hint="eastAsia"/>
          <w:sz w:val="28"/>
          <w:szCs w:val="28"/>
        </w:rPr>
        <w:t>由可见光波段向两端延伸，一端延向紫外、X射线波段，另一端延向红外和太赫兹波段，从而使光学</w:t>
      </w:r>
      <w:r w:rsidR="00C51CF2">
        <w:rPr>
          <w:rFonts w:asciiTheme="minorEastAsia" w:hAnsiTheme="minorEastAsia" w:hint="eastAsia"/>
          <w:sz w:val="28"/>
          <w:szCs w:val="28"/>
        </w:rPr>
        <w:t>工</w:t>
      </w:r>
      <w:r w:rsidRPr="00C703F7">
        <w:rPr>
          <w:rFonts w:asciiTheme="minorEastAsia" w:hAnsiTheme="minorEastAsia" w:hint="eastAsia"/>
          <w:sz w:val="28"/>
          <w:szCs w:val="28"/>
        </w:rPr>
        <w:t>程领域的研究对象不断地拓展。特别是新世纪以来，现代光学已大踏步地迈向光子学时代，光子的产生、传输、控制(光开关、光放大、光调制、光变频、光波复用、光限幅、光振荡等)、探测、显示、存储及其与物质(光子本身、电子、原子、分子、激子、极化子等)相互作用，已成为当前的研究热点和前沿性探索课题。在先进制造和国防技术等领域。以能最为主要特征的光子学，正在发挥巨大的作用。集传感、处理和执行功能于一体</w:t>
      </w:r>
      <w:proofErr w:type="gramStart"/>
      <w:r w:rsidRPr="00C703F7">
        <w:rPr>
          <w:rFonts w:asciiTheme="minorEastAsia" w:hAnsiTheme="minorEastAsia" w:hint="eastAsia"/>
          <w:sz w:val="28"/>
          <w:szCs w:val="28"/>
        </w:rPr>
        <w:t>的微纳光电</w:t>
      </w:r>
      <w:proofErr w:type="gramEnd"/>
      <w:r w:rsidRPr="00C703F7">
        <w:rPr>
          <w:rFonts w:asciiTheme="minorEastAsia" w:hAnsiTheme="minorEastAsia" w:hint="eastAsia"/>
          <w:sz w:val="28"/>
          <w:szCs w:val="28"/>
        </w:rPr>
        <w:t>系统和光子学技术，将成为光学工程学科新的重要发展方向。此外，结合“新科技革命”，光学工程学科必将在新能源开发(如太阳能发电、激光核聚变、半导体照明等)、生态环境与资源勘测(如光学遥感等)、信息技术(如无线光通信、可见光通信、光计算、云计算、物联网等)、先进制造(如激光加工、</w:t>
      </w:r>
      <w:proofErr w:type="gramStart"/>
      <w:r w:rsidRPr="00C703F7">
        <w:rPr>
          <w:rFonts w:asciiTheme="minorEastAsia" w:hAnsiTheme="minorEastAsia" w:hint="eastAsia"/>
          <w:sz w:val="28"/>
          <w:szCs w:val="28"/>
        </w:rPr>
        <w:t>微纳加工</w:t>
      </w:r>
      <w:proofErr w:type="gramEnd"/>
      <w:r w:rsidRPr="00C703F7">
        <w:rPr>
          <w:rFonts w:asciiTheme="minorEastAsia" w:hAnsiTheme="minorEastAsia" w:hint="eastAsia"/>
          <w:sz w:val="28"/>
          <w:szCs w:val="28"/>
        </w:rPr>
        <w:t>等)以及重要基础科学研究(如对宇宙认识，对生命。对脑认知与研究等)等领域发挥重要作用。</w:t>
      </w:r>
    </w:p>
    <w:p w:rsidR="00627060" w:rsidRPr="00377753" w:rsidRDefault="00627060" w:rsidP="00C703F7">
      <w:pPr>
        <w:spacing w:line="560" w:lineRule="exact"/>
        <w:ind w:firstLineChars="200" w:firstLine="560"/>
        <w:jc w:val="center"/>
        <w:rPr>
          <w:rFonts w:ascii="黑体" w:eastAsia="黑体" w:hAnsi="黑体"/>
          <w:sz w:val="28"/>
          <w:szCs w:val="28"/>
        </w:rPr>
      </w:pPr>
      <w:r w:rsidRPr="00377753">
        <w:rPr>
          <w:rFonts w:ascii="黑体" w:eastAsia="黑体" w:hAnsi="黑体" w:hint="eastAsia"/>
          <w:sz w:val="28"/>
          <w:szCs w:val="28"/>
        </w:rPr>
        <w:t>第</w:t>
      </w:r>
      <w:r w:rsidR="00C703F7" w:rsidRPr="00377753">
        <w:rPr>
          <w:rFonts w:ascii="黑体" w:eastAsia="黑体" w:hAnsi="黑体" w:hint="eastAsia"/>
          <w:sz w:val="28"/>
          <w:szCs w:val="28"/>
        </w:rPr>
        <w:t>二</w:t>
      </w:r>
      <w:r w:rsidRPr="00377753">
        <w:rPr>
          <w:rFonts w:ascii="黑体" w:eastAsia="黑体" w:hAnsi="黑体" w:hint="eastAsia"/>
          <w:sz w:val="28"/>
          <w:szCs w:val="28"/>
        </w:rPr>
        <w:t>部分</w:t>
      </w:r>
      <w:r w:rsidR="00C51CF2" w:rsidRPr="00377753">
        <w:rPr>
          <w:rFonts w:ascii="黑体" w:eastAsia="黑体" w:hAnsi="黑体" w:hint="eastAsia"/>
          <w:sz w:val="28"/>
          <w:szCs w:val="28"/>
        </w:rPr>
        <w:t xml:space="preserve">  </w:t>
      </w:r>
      <w:r w:rsidRPr="00377753">
        <w:rPr>
          <w:rFonts w:ascii="黑体" w:eastAsia="黑体" w:hAnsi="黑体" w:hint="eastAsia"/>
          <w:sz w:val="28"/>
          <w:szCs w:val="28"/>
        </w:rPr>
        <w:t>硕士专业学位基本要求</w:t>
      </w:r>
    </w:p>
    <w:p w:rsidR="00627060" w:rsidRPr="00377753" w:rsidRDefault="00627060" w:rsidP="00C703F7">
      <w:pPr>
        <w:spacing w:line="560" w:lineRule="exact"/>
        <w:rPr>
          <w:rFonts w:ascii="黑体" w:eastAsia="黑体" w:hAnsi="黑体"/>
          <w:sz w:val="28"/>
          <w:szCs w:val="28"/>
        </w:rPr>
      </w:pPr>
      <w:r w:rsidRPr="00377753">
        <w:rPr>
          <w:rFonts w:ascii="黑体" w:eastAsia="黑体" w:hAnsi="黑体" w:hint="eastAsia"/>
          <w:sz w:val="28"/>
          <w:szCs w:val="28"/>
        </w:rPr>
        <w:t>一、获本专业学位应具备的基本素质</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遵纪守法，具有科学严谨和求真务实的学习态度和工作作风</w:t>
      </w:r>
      <w:r w:rsidR="00C51CF2">
        <w:rPr>
          <w:rFonts w:asciiTheme="minorEastAsia" w:hAnsiTheme="minorEastAsia" w:hint="eastAsia"/>
          <w:sz w:val="28"/>
          <w:szCs w:val="28"/>
        </w:rPr>
        <w:t>，</w:t>
      </w:r>
      <w:r w:rsidRPr="00C703F7">
        <w:rPr>
          <w:rFonts w:asciiTheme="minorEastAsia" w:hAnsiTheme="minorEastAsia" w:hint="eastAsia"/>
          <w:sz w:val="28"/>
          <w:szCs w:val="28"/>
        </w:rPr>
        <w:t>诚实守信，恪守学术道德规范</w:t>
      </w:r>
      <w:r w:rsidR="00C51CF2">
        <w:rPr>
          <w:rFonts w:asciiTheme="minorEastAsia" w:hAnsiTheme="minorEastAsia" w:hint="eastAsia"/>
          <w:sz w:val="28"/>
          <w:szCs w:val="28"/>
        </w:rPr>
        <w:t>，</w:t>
      </w:r>
      <w:r w:rsidRPr="00C703F7">
        <w:rPr>
          <w:rFonts w:asciiTheme="minorEastAsia" w:hAnsiTheme="minorEastAsia" w:hint="eastAsia"/>
          <w:sz w:val="28"/>
          <w:szCs w:val="28"/>
        </w:rPr>
        <w:t>尊重他人的知识产权，杜绝抄袭与剽窃、伪造与篡改等学术不端行为。</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掌握光学工程领域的基础理论，能够运用现代光学工程的技术方法和手段以及与现代科学技术相结合的工程技术方法和手段去发现和解决工程技术问题，在本领域的某一方向具有从事工程设计与运行、分析与集成、研究与开发、管理与决策能力。能够胜任光学工程领域</w:t>
      </w:r>
      <w:r w:rsidRPr="00C703F7">
        <w:rPr>
          <w:rFonts w:asciiTheme="minorEastAsia" w:hAnsiTheme="minorEastAsia" w:hint="eastAsia"/>
          <w:sz w:val="28"/>
          <w:szCs w:val="28"/>
        </w:rPr>
        <w:lastRenderedPageBreak/>
        <w:t>高层次工程技术和工程管理工作。</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具有高度的社会责任感、强烈的事业心和科学精神、掌握科学的思想和方法，坚持实事求是、严谨勤奋、勇于创新，能够正确对待成功与失败。遵守职业道德和工程伦理。</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具有良好的身心素质和环境适应能力，富有团队合作精神。既能正确处理国家、单位、个人三者之间的关系，也能正确处理人与人、人与社会及人与自然的关系。</w:t>
      </w:r>
    </w:p>
    <w:p w:rsidR="00627060" w:rsidRPr="00377753" w:rsidRDefault="00627060" w:rsidP="00C703F7">
      <w:pPr>
        <w:spacing w:line="560" w:lineRule="exact"/>
        <w:rPr>
          <w:rFonts w:ascii="黑体" w:eastAsia="黑体" w:hAnsi="黑体"/>
          <w:sz w:val="28"/>
          <w:szCs w:val="28"/>
        </w:rPr>
      </w:pPr>
      <w:r w:rsidRPr="00377753">
        <w:rPr>
          <w:rFonts w:ascii="黑体" w:eastAsia="黑体" w:hAnsi="黑体" w:hint="eastAsia"/>
          <w:sz w:val="28"/>
          <w:szCs w:val="28"/>
        </w:rPr>
        <w:t>二、获本专业学位应掌握的基本知识</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基本知识包括基础知识和专业知识，涵盖本领域任职资格涉及的主要知识点。</w:t>
      </w:r>
    </w:p>
    <w:p w:rsidR="00627060" w:rsidRPr="00377753" w:rsidRDefault="00627060" w:rsidP="00C703F7">
      <w:pPr>
        <w:spacing w:line="560" w:lineRule="exact"/>
        <w:ind w:firstLineChars="200" w:firstLine="562"/>
        <w:rPr>
          <w:rFonts w:asciiTheme="minorEastAsia" w:hAnsiTheme="minorEastAsia"/>
          <w:b/>
          <w:sz w:val="28"/>
          <w:szCs w:val="28"/>
        </w:rPr>
      </w:pPr>
      <w:r w:rsidRPr="00377753">
        <w:rPr>
          <w:rFonts w:asciiTheme="minorEastAsia" w:hAnsiTheme="minorEastAsia" w:hint="eastAsia"/>
          <w:b/>
          <w:sz w:val="28"/>
          <w:szCs w:val="28"/>
        </w:rPr>
        <w:t>1</w:t>
      </w:r>
      <w:r w:rsidR="00C703F7" w:rsidRPr="00377753">
        <w:rPr>
          <w:rFonts w:asciiTheme="minorEastAsia" w:hAnsiTheme="minorEastAsia" w:hint="eastAsia"/>
          <w:b/>
          <w:sz w:val="28"/>
          <w:szCs w:val="28"/>
        </w:rPr>
        <w:t>.</w:t>
      </w:r>
      <w:r w:rsidRPr="00377753">
        <w:rPr>
          <w:rFonts w:asciiTheme="minorEastAsia" w:hAnsiTheme="minorEastAsia" w:hint="eastAsia"/>
          <w:b/>
          <w:sz w:val="28"/>
          <w:szCs w:val="28"/>
        </w:rPr>
        <w:t>基础知识</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掌握扎实的基础知识，包括可选的高等工程数学、电磁场理论和相关物理与化学自然科学知识；中国特色社会主义理论与实践研究、自然辩证法、信息检索、知识产权、外语、管理与法律法规等人文社科知识。</w:t>
      </w:r>
    </w:p>
    <w:p w:rsidR="00627060" w:rsidRPr="00377753" w:rsidRDefault="00627060" w:rsidP="00C703F7">
      <w:pPr>
        <w:spacing w:line="560" w:lineRule="exact"/>
        <w:ind w:firstLineChars="200" w:firstLine="562"/>
        <w:rPr>
          <w:rFonts w:asciiTheme="minorEastAsia" w:hAnsiTheme="minorEastAsia"/>
          <w:b/>
          <w:sz w:val="28"/>
          <w:szCs w:val="28"/>
        </w:rPr>
      </w:pPr>
      <w:r w:rsidRPr="00377753">
        <w:rPr>
          <w:rFonts w:asciiTheme="minorEastAsia" w:hAnsiTheme="minorEastAsia" w:hint="eastAsia"/>
          <w:b/>
          <w:sz w:val="28"/>
          <w:szCs w:val="28"/>
        </w:rPr>
        <w:t>2</w:t>
      </w:r>
      <w:r w:rsidR="00C51CF2" w:rsidRPr="00377753">
        <w:rPr>
          <w:rFonts w:asciiTheme="minorEastAsia" w:hAnsiTheme="minorEastAsia" w:hint="eastAsia"/>
          <w:b/>
          <w:sz w:val="28"/>
          <w:szCs w:val="28"/>
        </w:rPr>
        <w:t>.</w:t>
      </w:r>
      <w:r w:rsidRPr="00377753">
        <w:rPr>
          <w:rFonts w:asciiTheme="minorEastAsia" w:hAnsiTheme="minorEastAsia" w:hint="eastAsia"/>
          <w:b/>
          <w:sz w:val="28"/>
          <w:szCs w:val="28"/>
        </w:rPr>
        <w:t>专业知识</w:t>
      </w:r>
    </w:p>
    <w:p w:rsid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掌握系统的专业知识，包括：光学(</w:t>
      </w:r>
      <w:r w:rsidR="00C703F7">
        <w:rPr>
          <w:rFonts w:asciiTheme="minorEastAsia" w:hAnsiTheme="minorEastAsia" w:hint="eastAsia"/>
          <w:sz w:val="28"/>
          <w:szCs w:val="28"/>
        </w:rPr>
        <w:t>几</w:t>
      </w:r>
      <w:r w:rsidRPr="00C703F7">
        <w:rPr>
          <w:rFonts w:asciiTheme="minorEastAsia" w:hAnsiTheme="minorEastAsia" w:hint="eastAsia"/>
          <w:sz w:val="28"/>
          <w:szCs w:val="28"/>
        </w:rPr>
        <w:t>何光学、物理光学)、光电子技术、激光技术、电子信息技术、控制科学与技术等。</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结合学位获得者的工程研究与实践方向及本领域的任职资格要求，本领域专业学位获得者可选的专业知识包括：高等工程光学、现代光学系统原理、光学设计、信息光学、非线性光学、光波导理论与技术、光电检测原理、光电信息技术、光学辐射探测、光子学技术、近代光学测试技术、纤维光学与光纤应用技术、光电薄膜材料与技术、敏感材料与传感器、半导体器件基础、光电数据采集与处理、多传感</w:t>
      </w:r>
      <w:r w:rsidRPr="00C703F7">
        <w:rPr>
          <w:rFonts w:asciiTheme="minorEastAsia" w:hAnsiTheme="minorEastAsia" w:hint="eastAsia"/>
          <w:sz w:val="28"/>
          <w:szCs w:val="28"/>
        </w:rPr>
        <w:lastRenderedPageBreak/>
        <w:t>器数据融合技术、光学信息处理、红外热成像技术、成像系统分析导论、数字信号处理、实时图像处理、光通信技术、智能仪器原理与设计、光谱技术、光学遥感技术，也可根据所在单位或培养单位学科特色自</w:t>
      </w:r>
      <w:proofErr w:type="gramStart"/>
      <w:r w:rsidRPr="00C703F7">
        <w:rPr>
          <w:rFonts w:asciiTheme="minorEastAsia" w:hAnsiTheme="minorEastAsia" w:hint="eastAsia"/>
          <w:sz w:val="28"/>
          <w:szCs w:val="28"/>
        </w:rPr>
        <w:t>设相关</w:t>
      </w:r>
      <w:proofErr w:type="gramEnd"/>
      <w:r w:rsidRPr="00C703F7">
        <w:rPr>
          <w:rFonts w:asciiTheme="minorEastAsia" w:hAnsiTheme="minorEastAsia" w:hint="eastAsia"/>
          <w:sz w:val="28"/>
          <w:szCs w:val="28"/>
        </w:rPr>
        <w:t>课程。</w:t>
      </w:r>
    </w:p>
    <w:p w:rsidR="00621799" w:rsidRPr="00377753" w:rsidRDefault="00627060" w:rsidP="00C703F7">
      <w:pPr>
        <w:spacing w:line="560" w:lineRule="exact"/>
        <w:rPr>
          <w:rFonts w:ascii="黑体" w:eastAsia="黑体" w:hAnsi="黑体"/>
          <w:sz w:val="28"/>
          <w:szCs w:val="28"/>
        </w:rPr>
      </w:pPr>
      <w:r w:rsidRPr="00377753">
        <w:rPr>
          <w:rFonts w:ascii="黑体" w:eastAsia="黑体" w:hAnsi="黑体" w:hint="eastAsia"/>
          <w:sz w:val="28"/>
          <w:szCs w:val="28"/>
        </w:rPr>
        <w:t>三、获本专业学位应接受的实践训练</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通过实践环节应达到</w:t>
      </w:r>
      <w:r w:rsidR="00C51CF2">
        <w:rPr>
          <w:rFonts w:asciiTheme="minorEastAsia" w:hAnsiTheme="minorEastAsia" w:hint="eastAsia"/>
          <w:sz w:val="28"/>
          <w:szCs w:val="28"/>
        </w:rPr>
        <w:t>：</w:t>
      </w:r>
      <w:r w:rsidRPr="00C703F7">
        <w:rPr>
          <w:rFonts w:asciiTheme="minorEastAsia" w:hAnsiTheme="minorEastAsia" w:hint="eastAsia"/>
          <w:sz w:val="28"/>
          <w:szCs w:val="28"/>
        </w:rPr>
        <w:t>基本熟悉本行业工作流程和相关职业及技术规范，培养实践研究和技术创新能力。</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20％左右，实践结束时所撰写的总结报告要有一定的深度和独到的见解，实践成果能够服务于实践单位的技术开发、技术改造和高效生产。</w:t>
      </w:r>
    </w:p>
    <w:p w:rsidR="00627060" w:rsidRPr="00377753" w:rsidRDefault="00627060" w:rsidP="00C703F7">
      <w:pPr>
        <w:spacing w:line="560" w:lineRule="exact"/>
        <w:rPr>
          <w:rFonts w:ascii="黑体" w:eastAsia="黑体" w:hAnsi="黑体"/>
          <w:sz w:val="28"/>
          <w:szCs w:val="28"/>
        </w:rPr>
      </w:pPr>
      <w:r w:rsidRPr="00377753">
        <w:rPr>
          <w:rFonts w:ascii="黑体" w:eastAsia="黑体" w:hAnsi="黑体" w:hint="eastAsia"/>
          <w:sz w:val="28"/>
          <w:szCs w:val="28"/>
        </w:rPr>
        <w:t>四、获本专业学位应具备的基本能力</w:t>
      </w:r>
    </w:p>
    <w:p w:rsidR="00627060" w:rsidRPr="00377753" w:rsidRDefault="00627060" w:rsidP="00C703F7">
      <w:pPr>
        <w:spacing w:line="560" w:lineRule="exact"/>
        <w:ind w:firstLineChars="200" w:firstLine="562"/>
        <w:rPr>
          <w:rFonts w:asciiTheme="minorEastAsia" w:hAnsiTheme="minorEastAsia"/>
          <w:b/>
          <w:sz w:val="28"/>
          <w:szCs w:val="28"/>
        </w:rPr>
      </w:pPr>
      <w:r w:rsidRPr="00377753">
        <w:rPr>
          <w:rFonts w:asciiTheme="minorEastAsia" w:hAnsiTheme="minorEastAsia" w:hint="eastAsia"/>
          <w:b/>
          <w:sz w:val="28"/>
          <w:szCs w:val="28"/>
        </w:rPr>
        <w:t>1</w:t>
      </w:r>
      <w:r w:rsidR="00C51CF2" w:rsidRPr="00377753">
        <w:rPr>
          <w:rFonts w:asciiTheme="minorEastAsia" w:hAnsiTheme="minorEastAsia" w:hint="eastAsia"/>
          <w:b/>
          <w:sz w:val="28"/>
          <w:szCs w:val="28"/>
        </w:rPr>
        <w:t>.</w:t>
      </w:r>
      <w:r w:rsidRPr="00377753">
        <w:rPr>
          <w:rFonts w:asciiTheme="minorEastAsia" w:hAnsiTheme="minorEastAsia" w:hint="eastAsia"/>
          <w:b/>
          <w:sz w:val="28"/>
          <w:szCs w:val="28"/>
        </w:rPr>
        <w:t>获取知识能力</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能够通过检索、阅读等一切可能的途径快速获取符合自己需求的知识，了解本领域的热点和动态，具备自主学习和终身学习的能力。</w:t>
      </w:r>
    </w:p>
    <w:p w:rsidR="00627060" w:rsidRPr="00377753" w:rsidRDefault="00627060" w:rsidP="00C703F7">
      <w:pPr>
        <w:spacing w:line="560" w:lineRule="exact"/>
        <w:ind w:firstLineChars="200" w:firstLine="562"/>
        <w:rPr>
          <w:rFonts w:asciiTheme="minorEastAsia" w:hAnsiTheme="minorEastAsia"/>
          <w:b/>
          <w:sz w:val="28"/>
          <w:szCs w:val="28"/>
        </w:rPr>
      </w:pPr>
      <w:r w:rsidRPr="00377753">
        <w:rPr>
          <w:rFonts w:asciiTheme="minorEastAsia" w:hAnsiTheme="minorEastAsia" w:hint="eastAsia"/>
          <w:b/>
          <w:sz w:val="28"/>
          <w:szCs w:val="28"/>
        </w:rPr>
        <w:t>2</w:t>
      </w:r>
      <w:r w:rsidR="00C51CF2" w:rsidRPr="00377753">
        <w:rPr>
          <w:rFonts w:asciiTheme="minorEastAsia" w:hAnsiTheme="minorEastAsia" w:hint="eastAsia"/>
          <w:b/>
          <w:sz w:val="28"/>
          <w:szCs w:val="28"/>
        </w:rPr>
        <w:t>.</w:t>
      </w:r>
      <w:r w:rsidRPr="00377753">
        <w:rPr>
          <w:rFonts w:asciiTheme="minorEastAsia" w:hAnsiTheme="minorEastAsia" w:hint="eastAsia"/>
          <w:b/>
          <w:sz w:val="28"/>
          <w:szCs w:val="28"/>
        </w:rPr>
        <w:t>应用知识能力</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能够综合运用高等工程数学、光电子与光子学技术、光电信息技术、光电仪器与技术、计算机技术等知识，准确发现光学工程领域的工程项目、规划、研究、设计与开发、组织与实施等实践活动中的实际问题，提出解决问题的思路和科学方法，并通过亲身实践加以解决；能够在工程技术发展中善于创造性思维、勇于开展创新试验、创新开发和创新研究。</w:t>
      </w:r>
    </w:p>
    <w:p w:rsidR="00627060" w:rsidRPr="00377753" w:rsidRDefault="00627060" w:rsidP="00C703F7">
      <w:pPr>
        <w:spacing w:line="560" w:lineRule="exact"/>
        <w:ind w:firstLineChars="200" w:firstLine="562"/>
        <w:rPr>
          <w:rFonts w:asciiTheme="minorEastAsia" w:hAnsiTheme="minorEastAsia"/>
          <w:b/>
          <w:sz w:val="28"/>
          <w:szCs w:val="28"/>
        </w:rPr>
      </w:pPr>
      <w:r w:rsidRPr="00377753">
        <w:rPr>
          <w:rFonts w:asciiTheme="minorEastAsia" w:hAnsiTheme="minorEastAsia" w:hint="eastAsia"/>
          <w:b/>
          <w:sz w:val="28"/>
          <w:szCs w:val="28"/>
        </w:rPr>
        <w:t>3</w:t>
      </w:r>
      <w:r w:rsidR="00C51CF2" w:rsidRPr="00377753">
        <w:rPr>
          <w:rFonts w:asciiTheme="minorEastAsia" w:hAnsiTheme="minorEastAsia" w:hint="eastAsia"/>
          <w:b/>
          <w:sz w:val="28"/>
          <w:szCs w:val="28"/>
        </w:rPr>
        <w:t>.</w:t>
      </w:r>
      <w:r w:rsidRPr="00377753">
        <w:rPr>
          <w:rFonts w:asciiTheme="minorEastAsia" w:hAnsiTheme="minorEastAsia" w:hint="eastAsia"/>
          <w:b/>
          <w:sz w:val="28"/>
          <w:szCs w:val="28"/>
        </w:rPr>
        <w:t>组织协调能力</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lastRenderedPageBreak/>
        <w:t>具有良好的协调、联络、技术洽谈和国际交流能力；能够在团队和多学科工</w:t>
      </w:r>
      <w:r w:rsidR="00C51CF2">
        <w:rPr>
          <w:rFonts w:asciiTheme="minorEastAsia" w:hAnsiTheme="minorEastAsia" w:hint="eastAsia"/>
          <w:sz w:val="28"/>
          <w:szCs w:val="28"/>
        </w:rPr>
        <w:t>作</w:t>
      </w:r>
      <w:r w:rsidRPr="00C703F7">
        <w:rPr>
          <w:rFonts w:asciiTheme="minorEastAsia" w:hAnsiTheme="minorEastAsia" w:hint="eastAsia"/>
          <w:sz w:val="28"/>
          <w:szCs w:val="28"/>
        </w:rPr>
        <w:t>集体中发挥积极作用，能够高效地组织与领导实施科技项目开发，并能解决项目实施过程中所遇到的各种问题。</w:t>
      </w:r>
    </w:p>
    <w:p w:rsidR="00627060" w:rsidRPr="00377753" w:rsidRDefault="00627060" w:rsidP="00C703F7">
      <w:pPr>
        <w:spacing w:line="560" w:lineRule="exact"/>
        <w:rPr>
          <w:rFonts w:ascii="黑体" w:eastAsia="黑体" w:hAnsi="黑体"/>
          <w:sz w:val="28"/>
          <w:szCs w:val="28"/>
        </w:rPr>
      </w:pPr>
      <w:r w:rsidRPr="00377753">
        <w:rPr>
          <w:rFonts w:ascii="黑体" w:eastAsia="黑体" w:hAnsi="黑体" w:hint="eastAsia"/>
          <w:sz w:val="28"/>
          <w:szCs w:val="28"/>
        </w:rPr>
        <w:t>五、学位论文基本要求</w:t>
      </w:r>
    </w:p>
    <w:p w:rsidR="00627060" w:rsidRPr="00377753" w:rsidRDefault="00627060" w:rsidP="00C703F7">
      <w:pPr>
        <w:spacing w:line="560" w:lineRule="exact"/>
        <w:ind w:firstLineChars="200" w:firstLine="562"/>
        <w:rPr>
          <w:rFonts w:asciiTheme="minorEastAsia" w:hAnsiTheme="minorEastAsia"/>
          <w:b/>
          <w:sz w:val="28"/>
          <w:szCs w:val="28"/>
        </w:rPr>
      </w:pPr>
      <w:r w:rsidRPr="00377753">
        <w:rPr>
          <w:rFonts w:asciiTheme="minorEastAsia" w:hAnsiTheme="minorEastAsia" w:hint="eastAsia"/>
          <w:b/>
          <w:sz w:val="28"/>
          <w:szCs w:val="28"/>
        </w:rPr>
        <w:t>l</w:t>
      </w:r>
      <w:r w:rsidR="00C703F7" w:rsidRPr="00377753">
        <w:rPr>
          <w:rFonts w:asciiTheme="minorEastAsia" w:hAnsiTheme="minorEastAsia"/>
          <w:b/>
          <w:sz w:val="28"/>
          <w:szCs w:val="28"/>
        </w:rPr>
        <w:t>.</w:t>
      </w:r>
      <w:r w:rsidRPr="00377753">
        <w:rPr>
          <w:rFonts w:asciiTheme="minorEastAsia" w:hAnsiTheme="minorEastAsia" w:hint="eastAsia"/>
          <w:b/>
          <w:sz w:val="28"/>
          <w:szCs w:val="28"/>
        </w:rPr>
        <w:t>选题要求</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选题直接来源于生产实际或具有明确的工程背景，其研究成果要有实际应用价值，拟解决的问题要有一定的技术难度和工作量，选题要具有一定的理论深度和先进性。具体可从以下方面选取：</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(1)技术攻关、技术改造、技术推广与应用；</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(2)新产品、新设备、新工艺的研制与开发；</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(3)引进、消化、吸收和应用国外先进技术项目；</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(4)应用基础性研究、预研专题；</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(5)一个较为完整的工程技术项目或工程管理项目的规划或研究；</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(6)光学工程设计与项目实施；</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(7)实验和实验方法研究；</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(8)技术标准或行业标准、规划制定。</w:t>
      </w:r>
    </w:p>
    <w:p w:rsidR="00627060" w:rsidRPr="00377753" w:rsidRDefault="00627060" w:rsidP="00C703F7">
      <w:pPr>
        <w:spacing w:line="560" w:lineRule="exact"/>
        <w:ind w:firstLineChars="200" w:firstLine="562"/>
        <w:rPr>
          <w:rFonts w:asciiTheme="minorEastAsia" w:hAnsiTheme="minorEastAsia"/>
          <w:b/>
          <w:sz w:val="28"/>
          <w:szCs w:val="28"/>
        </w:rPr>
      </w:pPr>
      <w:r w:rsidRPr="00377753">
        <w:rPr>
          <w:rFonts w:asciiTheme="minorEastAsia" w:hAnsiTheme="minorEastAsia" w:hint="eastAsia"/>
          <w:b/>
          <w:sz w:val="28"/>
          <w:szCs w:val="28"/>
        </w:rPr>
        <w:t>2</w:t>
      </w:r>
      <w:r w:rsidR="00705E6F" w:rsidRPr="00377753">
        <w:rPr>
          <w:rFonts w:asciiTheme="minorEastAsia" w:hAnsiTheme="minorEastAsia" w:hint="eastAsia"/>
          <w:b/>
          <w:sz w:val="28"/>
          <w:szCs w:val="28"/>
        </w:rPr>
        <w:t>.</w:t>
      </w:r>
      <w:r w:rsidRPr="00377753">
        <w:rPr>
          <w:rFonts w:asciiTheme="minorEastAsia" w:hAnsiTheme="minorEastAsia" w:hint="eastAsia"/>
          <w:b/>
          <w:sz w:val="28"/>
          <w:szCs w:val="28"/>
        </w:rPr>
        <w:t>形式及其内容要求</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可以是研究类学位论文，如应用研究论文，也可以是设计类和产品开发类论文，如产品研发、工程设计等，还可以是软科学论文，如调查研究报告、工程管理论文等。</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应用研究：是指直接来源于光学工程实际问题或具有明确的光学工程应用背景，综合运</w:t>
      </w:r>
      <w:bookmarkStart w:id="0" w:name="_GoBack"/>
      <w:bookmarkEnd w:id="0"/>
      <w:r w:rsidRPr="00C703F7">
        <w:rPr>
          <w:rFonts w:asciiTheme="minorEastAsia" w:hAnsiTheme="minorEastAsia" w:hint="eastAsia"/>
          <w:sz w:val="28"/>
          <w:szCs w:val="28"/>
        </w:rPr>
        <w:t>用基础理论与专业知识、科学方法和技术手段开展应用性研究。论文内容包括绪论、研究与分析、应用和检验及总结等部分。</w:t>
      </w:r>
    </w:p>
    <w:p w:rsidR="00627060" w:rsidRPr="00C703F7" w:rsidRDefault="00627060" w:rsidP="00705E6F">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lastRenderedPageBreak/>
        <w:t>产品研发：是指来源于光学工程领域生产实际的新产品研发、关键部件研发、以及对国内外先进产品的引进消化</w:t>
      </w:r>
      <w:r w:rsidR="00C703F7">
        <w:rPr>
          <w:rFonts w:asciiTheme="minorEastAsia" w:hAnsiTheme="minorEastAsia" w:hint="eastAsia"/>
          <w:sz w:val="28"/>
          <w:szCs w:val="28"/>
        </w:rPr>
        <w:t>和</w:t>
      </w:r>
      <w:r w:rsidRPr="00C703F7">
        <w:rPr>
          <w:rFonts w:asciiTheme="minorEastAsia" w:hAnsiTheme="minorEastAsia" w:hint="eastAsia"/>
          <w:sz w:val="28"/>
          <w:szCs w:val="28"/>
        </w:rPr>
        <w:t>再研发，包括了各种软、硬件产品的研发。论文内容包括绪论、研发理论及分析、实施与性能测试及总结等部分。</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工程设计：是指综合运用光学工程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调研报告：是指对光学工程及相关领域的工程和技术命题进行调研，通过调研发现本质，找出规律，给出结论，并针对存在或可能存在的问题提出建议或解决方案。报告内容包括绪论、调研方法、资料和数据分析、对策或建议及总结等部分。既要对被调研对象的国内外现状及发展趋势进行分析，义要调研该命题的内在因素及外在因素。并对其进行深入剖析。</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工程</w:t>
      </w:r>
      <w:r w:rsidR="00C703F7">
        <w:rPr>
          <w:rFonts w:asciiTheme="minorEastAsia" w:hAnsiTheme="minorEastAsia" w:hint="eastAsia"/>
          <w:sz w:val="28"/>
          <w:szCs w:val="28"/>
        </w:rPr>
        <w:t>/</w:t>
      </w:r>
      <w:r w:rsidRPr="00C703F7">
        <w:rPr>
          <w:rFonts w:asciiTheme="minorEastAsia" w:hAnsiTheme="minorEastAsia" w:hint="eastAsia"/>
          <w:sz w:val="28"/>
          <w:szCs w:val="28"/>
        </w:rPr>
        <w:t>项目管理：项目管理是指光学工程领域一次性大型复杂工程任务的管理。研究的问题可以涉及项目生命周期的各个阶段或者项目管理的各个方面。工程管理是指以光学工程</w:t>
      </w:r>
    </w:p>
    <w:p w:rsidR="00627060" w:rsidRPr="00C703F7" w:rsidRDefault="00627060" w:rsidP="00BC6DBA">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技术为基础的工程任务的管理，可以研究工程的各职能管理问题，也可以涉及工程各方面的技术管理问题。要求收集的数据可靠、充分，理论建模和分析方法科学正确，对研究结果进行案例分析，对解决方案进行验证或进行有效性和可行性分析。论文内容包括绪论、理论方</w:t>
      </w:r>
      <w:r w:rsidRPr="00C703F7">
        <w:rPr>
          <w:rFonts w:asciiTheme="minorEastAsia" w:hAnsiTheme="minorEastAsia" w:hint="eastAsia"/>
          <w:sz w:val="28"/>
          <w:szCs w:val="28"/>
        </w:rPr>
        <w:lastRenderedPageBreak/>
        <w:t>法综述、解决方案设计、案例分析或有效性分析及总结等部分。</w:t>
      </w:r>
    </w:p>
    <w:p w:rsidR="00627060" w:rsidRPr="00377753" w:rsidRDefault="00627060" w:rsidP="00C703F7">
      <w:pPr>
        <w:spacing w:line="560" w:lineRule="exact"/>
        <w:ind w:firstLineChars="200" w:firstLine="562"/>
        <w:rPr>
          <w:rFonts w:asciiTheme="minorEastAsia" w:hAnsiTheme="minorEastAsia"/>
          <w:b/>
          <w:sz w:val="28"/>
          <w:szCs w:val="28"/>
        </w:rPr>
      </w:pPr>
      <w:r w:rsidRPr="00377753">
        <w:rPr>
          <w:rFonts w:asciiTheme="minorEastAsia" w:hAnsiTheme="minorEastAsia" w:hint="eastAsia"/>
          <w:b/>
          <w:sz w:val="28"/>
          <w:szCs w:val="28"/>
        </w:rPr>
        <w:t>3</w:t>
      </w:r>
      <w:r w:rsidR="00705E6F" w:rsidRPr="00377753">
        <w:rPr>
          <w:rFonts w:asciiTheme="minorEastAsia" w:hAnsiTheme="minorEastAsia" w:hint="eastAsia"/>
          <w:b/>
          <w:sz w:val="28"/>
          <w:szCs w:val="28"/>
        </w:rPr>
        <w:t>.</w:t>
      </w:r>
      <w:r w:rsidRPr="00377753">
        <w:rPr>
          <w:rFonts w:asciiTheme="minorEastAsia" w:hAnsiTheme="minorEastAsia" w:hint="eastAsia"/>
          <w:b/>
          <w:sz w:val="28"/>
          <w:szCs w:val="28"/>
        </w:rPr>
        <w:t>规范要求</w:t>
      </w:r>
    </w:p>
    <w:p w:rsidR="00627060" w:rsidRPr="00C703F7" w:rsidRDefault="00627060" w:rsidP="00BC6DBA">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学位论文</w:t>
      </w:r>
      <w:proofErr w:type="gramStart"/>
      <w:r w:rsidRPr="00C703F7">
        <w:rPr>
          <w:rFonts w:asciiTheme="minorEastAsia" w:hAnsiTheme="minorEastAsia" w:hint="eastAsia"/>
          <w:sz w:val="28"/>
          <w:szCs w:val="28"/>
        </w:rPr>
        <w:t>应结构</w:t>
      </w:r>
      <w:proofErr w:type="gramEnd"/>
      <w:r w:rsidRPr="00C703F7">
        <w:rPr>
          <w:rFonts w:asciiTheme="minorEastAsia" w:hAnsiTheme="minorEastAsia" w:hint="eastAsia"/>
          <w:sz w:val="28"/>
          <w:szCs w:val="28"/>
        </w:rPr>
        <w:t>合理，条理清楚，用词准确，表述规范。学位论文一般由以下几个部分组成：封面、独创性声明、学位论文版权使用授权书、摘要(中、</w:t>
      </w:r>
      <w:r w:rsidR="00705E6F">
        <w:rPr>
          <w:rFonts w:asciiTheme="minorEastAsia" w:hAnsiTheme="minorEastAsia" w:hint="eastAsia"/>
          <w:sz w:val="28"/>
          <w:szCs w:val="28"/>
        </w:rPr>
        <w:t>外文</w:t>
      </w:r>
      <w:r w:rsidRPr="00C703F7">
        <w:rPr>
          <w:rFonts w:asciiTheme="minorEastAsia" w:hAnsiTheme="minorEastAsia" w:hint="eastAsia"/>
          <w:sz w:val="28"/>
          <w:szCs w:val="28"/>
        </w:rPr>
        <w:t>)、关键词、论文目录、正文、参考文献、发表文章和申请专利目录、致谢和必要的附录等。</w:t>
      </w:r>
    </w:p>
    <w:p w:rsidR="00627060" w:rsidRPr="00377753" w:rsidRDefault="00627060" w:rsidP="00C703F7">
      <w:pPr>
        <w:spacing w:line="560" w:lineRule="exact"/>
        <w:ind w:firstLineChars="200" w:firstLine="562"/>
        <w:rPr>
          <w:rFonts w:asciiTheme="minorEastAsia" w:hAnsiTheme="minorEastAsia"/>
          <w:b/>
          <w:sz w:val="28"/>
          <w:szCs w:val="28"/>
        </w:rPr>
      </w:pPr>
      <w:r w:rsidRPr="00377753">
        <w:rPr>
          <w:rFonts w:asciiTheme="minorEastAsia" w:hAnsiTheme="minorEastAsia" w:hint="eastAsia"/>
          <w:b/>
          <w:sz w:val="28"/>
          <w:szCs w:val="28"/>
        </w:rPr>
        <w:t>4</w:t>
      </w:r>
      <w:r w:rsidR="00705E6F" w:rsidRPr="00377753">
        <w:rPr>
          <w:rFonts w:asciiTheme="minorEastAsia" w:hAnsiTheme="minorEastAsia" w:hint="eastAsia"/>
          <w:b/>
          <w:sz w:val="28"/>
          <w:szCs w:val="28"/>
        </w:rPr>
        <w:t>.</w:t>
      </w:r>
      <w:r w:rsidRPr="00377753">
        <w:rPr>
          <w:rFonts w:asciiTheme="minorEastAsia" w:hAnsiTheme="minorEastAsia" w:hint="eastAsia"/>
          <w:b/>
          <w:sz w:val="28"/>
          <w:szCs w:val="28"/>
        </w:rPr>
        <w:t>水平要求</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(1)学位论文工作有一定的技术难度和深度，论文成果具有一定的先进性和实用性</w:t>
      </w:r>
      <w:r w:rsidR="00705E6F">
        <w:rPr>
          <w:rFonts w:asciiTheme="minorEastAsia" w:hAnsiTheme="minorEastAsia" w:hint="eastAsia"/>
          <w:sz w:val="28"/>
          <w:szCs w:val="28"/>
        </w:rPr>
        <w:t>；</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(2)学位论文工作应在导师指导下独立完成，论文工作量饱满</w:t>
      </w:r>
      <w:r w:rsidR="00705E6F">
        <w:rPr>
          <w:rFonts w:asciiTheme="minorEastAsia" w:hAnsiTheme="minorEastAsia" w:hint="eastAsia"/>
          <w:sz w:val="28"/>
          <w:szCs w:val="28"/>
        </w:rPr>
        <w:t>；</w:t>
      </w:r>
    </w:p>
    <w:p w:rsidR="00627060" w:rsidRPr="00C703F7" w:rsidRDefault="00627060" w:rsidP="00BC6DBA">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(3)学位论文中的文献综述应对选题所涉及的工程技术问题或研究课题的国内外状况有清晰的描述与分析；</w:t>
      </w:r>
    </w:p>
    <w:p w:rsidR="00627060" w:rsidRPr="00C703F7" w:rsidRDefault="00627060" w:rsidP="00BC6DBA">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(4)学位论文的正文应综合应用基础理论、科学方法、专业知识和技术手段对所解决的科研问题或工程实际问题进行分析研究，并能在某些方面提出独立见解</w:t>
      </w:r>
      <w:r w:rsidR="00705E6F">
        <w:rPr>
          <w:rFonts w:asciiTheme="minorEastAsia" w:hAnsiTheme="minorEastAsia" w:hint="eastAsia"/>
          <w:sz w:val="28"/>
          <w:szCs w:val="28"/>
        </w:rPr>
        <w:t>；</w:t>
      </w:r>
    </w:p>
    <w:p w:rsidR="00627060" w:rsidRPr="00C703F7" w:rsidRDefault="00627060" w:rsidP="00BC6DBA">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(5)学位论文撰写要求概念清晰，逻辑严谨，结构合理，层次分明，文字通畅、图表清晰、数据可靠、计算正确、格式规范，引用文献应明确标注</w:t>
      </w:r>
      <w:r w:rsidR="00705E6F">
        <w:rPr>
          <w:rFonts w:asciiTheme="minorEastAsia" w:hAnsiTheme="minorEastAsia" w:hint="eastAsia"/>
          <w:sz w:val="28"/>
          <w:szCs w:val="28"/>
        </w:rPr>
        <w:t>；</w:t>
      </w:r>
    </w:p>
    <w:p w:rsidR="00627060" w:rsidRPr="00C703F7" w:rsidRDefault="00627060" w:rsidP="00BC6DBA">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(6)在论文期间鼓励发表一定数量和质量的学术论文、申请发明专利等具有一定创新性的成果。</w:t>
      </w:r>
    </w:p>
    <w:p w:rsidR="00627060" w:rsidRPr="00377753" w:rsidRDefault="00627060" w:rsidP="00BC6DBA">
      <w:pPr>
        <w:spacing w:line="560" w:lineRule="exact"/>
        <w:ind w:firstLineChars="200" w:firstLine="560"/>
        <w:jc w:val="center"/>
        <w:rPr>
          <w:rFonts w:ascii="黑体" w:eastAsia="黑体" w:hAnsi="黑体"/>
          <w:sz w:val="28"/>
          <w:szCs w:val="28"/>
        </w:rPr>
      </w:pPr>
      <w:r w:rsidRPr="00377753">
        <w:rPr>
          <w:rFonts w:ascii="黑体" w:eastAsia="黑体" w:hAnsi="黑体" w:hint="eastAsia"/>
          <w:sz w:val="28"/>
          <w:szCs w:val="28"/>
        </w:rPr>
        <w:t>第三部分</w:t>
      </w:r>
      <w:r w:rsidR="00BC6DBA" w:rsidRPr="00377753">
        <w:rPr>
          <w:rFonts w:ascii="黑体" w:eastAsia="黑体" w:hAnsi="黑体" w:hint="eastAsia"/>
          <w:sz w:val="28"/>
          <w:szCs w:val="28"/>
        </w:rPr>
        <w:t xml:space="preserve">  </w:t>
      </w:r>
      <w:r w:rsidRPr="00377753">
        <w:rPr>
          <w:rFonts w:ascii="黑体" w:eastAsia="黑体" w:hAnsi="黑体" w:hint="eastAsia"/>
          <w:sz w:val="28"/>
          <w:szCs w:val="28"/>
        </w:rPr>
        <w:t>编写成员</w:t>
      </w:r>
    </w:p>
    <w:p w:rsidR="00627060" w:rsidRPr="00C703F7" w:rsidRDefault="00627060" w:rsidP="00C703F7">
      <w:pPr>
        <w:spacing w:line="560" w:lineRule="exact"/>
        <w:ind w:firstLineChars="200" w:firstLine="560"/>
        <w:rPr>
          <w:rFonts w:asciiTheme="minorEastAsia" w:hAnsiTheme="minorEastAsia"/>
          <w:sz w:val="28"/>
          <w:szCs w:val="28"/>
        </w:rPr>
      </w:pPr>
      <w:proofErr w:type="gramStart"/>
      <w:r w:rsidRPr="00C703F7">
        <w:rPr>
          <w:rFonts w:asciiTheme="minorEastAsia" w:hAnsiTheme="minorEastAsia" w:hint="eastAsia"/>
          <w:sz w:val="28"/>
          <w:szCs w:val="28"/>
        </w:rPr>
        <w:t>王晋疆</w:t>
      </w:r>
      <w:proofErr w:type="gramEnd"/>
      <w:r w:rsidR="00705E6F">
        <w:rPr>
          <w:rFonts w:asciiTheme="minorEastAsia" w:hAnsiTheme="minorEastAsia" w:hint="eastAsia"/>
          <w:sz w:val="28"/>
          <w:szCs w:val="28"/>
        </w:rPr>
        <w:t xml:space="preserve">  </w:t>
      </w:r>
      <w:r w:rsidRPr="00C703F7">
        <w:rPr>
          <w:rFonts w:asciiTheme="minorEastAsia" w:hAnsiTheme="minorEastAsia" w:hint="eastAsia"/>
          <w:sz w:val="28"/>
          <w:szCs w:val="28"/>
        </w:rPr>
        <w:t>天津大学</w:t>
      </w:r>
    </w:p>
    <w:p w:rsidR="00627060" w:rsidRPr="00C703F7" w:rsidRDefault="00627060" w:rsidP="00C703F7">
      <w:pPr>
        <w:spacing w:line="560" w:lineRule="exact"/>
        <w:ind w:firstLineChars="200" w:firstLine="560"/>
        <w:rPr>
          <w:rFonts w:asciiTheme="minorEastAsia" w:hAnsiTheme="minorEastAsia"/>
          <w:sz w:val="28"/>
          <w:szCs w:val="28"/>
        </w:rPr>
      </w:pPr>
      <w:proofErr w:type="gramStart"/>
      <w:r w:rsidRPr="00C703F7">
        <w:rPr>
          <w:rFonts w:asciiTheme="minorEastAsia" w:hAnsiTheme="minorEastAsia" w:hint="eastAsia"/>
          <w:sz w:val="28"/>
          <w:szCs w:val="28"/>
        </w:rPr>
        <w:t>付跃刚</w:t>
      </w:r>
      <w:proofErr w:type="gramEnd"/>
      <w:r w:rsidR="00BC6DBA">
        <w:rPr>
          <w:rFonts w:asciiTheme="minorEastAsia" w:hAnsiTheme="minorEastAsia" w:hint="eastAsia"/>
          <w:sz w:val="28"/>
          <w:szCs w:val="28"/>
        </w:rPr>
        <w:t xml:space="preserve">  </w:t>
      </w:r>
      <w:r w:rsidRPr="00C703F7">
        <w:rPr>
          <w:rFonts w:asciiTheme="minorEastAsia" w:hAnsiTheme="minorEastAsia" w:hint="eastAsia"/>
          <w:sz w:val="28"/>
          <w:szCs w:val="28"/>
        </w:rPr>
        <w:t>长春理工大学</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皮德富</w:t>
      </w:r>
      <w:r w:rsidR="00BC6DBA">
        <w:rPr>
          <w:rFonts w:asciiTheme="minorEastAsia" w:hAnsiTheme="minorEastAsia" w:hint="eastAsia"/>
          <w:sz w:val="28"/>
          <w:szCs w:val="28"/>
        </w:rPr>
        <w:t xml:space="preserve">  </w:t>
      </w:r>
      <w:r w:rsidRPr="00C703F7">
        <w:rPr>
          <w:rFonts w:asciiTheme="minorEastAsia" w:hAnsiTheme="minorEastAsia" w:hint="eastAsia"/>
          <w:sz w:val="28"/>
          <w:szCs w:val="28"/>
        </w:rPr>
        <w:t>南京理</w:t>
      </w:r>
      <w:r w:rsidR="00BC6DBA">
        <w:rPr>
          <w:rFonts w:asciiTheme="minorEastAsia" w:hAnsiTheme="minorEastAsia" w:hint="eastAsia"/>
          <w:sz w:val="28"/>
          <w:szCs w:val="28"/>
        </w:rPr>
        <w:t>工</w:t>
      </w:r>
      <w:r w:rsidRPr="00C703F7">
        <w:rPr>
          <w:rFonts w:asciiTheme="minorEastAsia" w:hAnsiTheme="minorEastAsia" w:hint="eastAsia"/>
          <w:sz w:val="28"/>
          <w:szCs w:val="28"/>
        </w:rPr>
        <w:t>大学</w:t>
      </w:r>
    </w:p>
    <w:p w:rsidR="00627060" w:rsidRPr="00C703F7" w:rsidRDefault="00627060" w:rsidP="00C703F7">
      <w:pPr>
        <w:spacing w:line="560" w:lineRule="exact"/>
        <w:ind w:firstLineChars="200" w:firstLine="560"/>
        <w:rPr>
          <w:rFonts w:asciiTheme="minorEastAsia" w:hAnsiTheme="minorEastAsia"/>
          <w:sz w:val="28"/>
          <w:szCs w:val="28"/>
        </w:rPr>
      </w:pPr>
      <w:proofErr w:type="gramStart"/>
      <w:r w:rsidRPr="00C703F7">
        <w:rPr>
          <w:rFonts w:asciiTheme="minorEastAsia" w:hAnsiTheme="minorEastAsia" w:hint="eastAsia"/>
          <w:sz w:val="28"/>
          <w:szCs w:val="28"/>
        </w:rPr>
        <w:lastRenderedPageBreak/>
        <w:t>朱日宏</w:t>
      </w:r>
      <w:proofErr w:type="gramEnd"/>
      <w:r w:rsidR="00BC6DBA">
        <w:rPr>
          <w:rFonts w:asciiTheme="minorEastAsia" w:hAnsiTheme="minorEastAsia" w:hint="eastAsia"/>
          <w:sz w:val="28"/>
          <w:szCs w:val="28"/>
        </w:rPr>
        <w:t xml:space="preserve">  </w:t>
      </w:r>
      <w:r w:rsidRPr="00C703F7">
        <w:rPr>
          <w:rFonts w:asciiTheme="minorEastAsia" w:hAnsiTheme="minorEastAsia" w:hint="eastAsia"/>
          <w:sz w:val="28"/>
          <w:szCs w:val="28"/>
        </w:rPr>
        <w:t>南京理工大学</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江绍基</w:t>
      </w:r>
      <w:r w:rsidR="00BC6DBA">
        <w:rPr>
          <w:rFonts w:asciiTheme="minorEastAsia" w:hAnsiTheme="minorEastAsia" w:hint="eastAsia"/>
          <w:sz w:val="28"/>
          <w:szCs w:val="28"/>
        </w:rPr>
        <w:t xml:space="preserve">  </w:t>
      </w:r>
      <w:r w:rsidRPr="00C703F7">
        <w:rPr>
          <w:rFonts w:asciiTheme="minorEastAsia" w:hAnsiTheme="minorEastAsia" w:hint="eastAsia"/>
          <w:sz w:val="28"/>
          <w:szCs w:val="28"/>
        </w:rPr>
        <w:t>中山大学</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吴建宏</w:t>
      </w:r>
      <w:r w:rsidR="00BC6DBA">
        <w:rPr>
          <w:rFonts w:asciiTheme="minorEastAsia" w:hAnsiTheme="minorEastAsia" w:hint="eastAsia"/>
          <w:sz w:val="28"/>
          <w:szCs w:val="28"/>
        </w:rPr>
        <w:t xml:space="preserve">  </w:t>
      </w:r>
      <w:r w:rsidRPr="00C703F7">
        <w:rPr>
          <w:rFonts w:asciiTheme="minorEastAsia" w:hAnsiTheme="minorEastAsia" w:hint="eastAsia"/>
          <w:sz w:val="28"/>
          <w:szCs w:val="28"/>
        </w:rPr>
        <w:t>苏州大学</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张新亮</w:t>
      </w:r>
      <w:r w:rsidR="00BC6DBA">
        <w:rPr>
          <w:rFonts w:asciiTheme="minorEastAsia" w:hAnsiTheme="minorEastAsia" w:hint="eastAsia"/>
          <w:sz w:val="28"/>
          <w:szCs w:val="28"/>
        </w:rPr>
        <w:t xml:space="preserve">  </w:t>
      </w:r>
      <w:r w:rsidRPr="00C703F7">
        <w:rPr>
          <w:rFonts w:asciiTheme="minorEastAsia" w:hAnsiTheme="minorEastAsia" w:hint="eastAsia"/>
          <w:sz w:val="28"/>
          <w:szCs w:val="28"/>
        </w:rPr>
        <w:t>华中科技大学</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沈为民</w:t>
      </w:r>
      <w:r w:rsidR="00BC6DBA">
        <w:rPr>
          <w:rFonts w:asciiTheme="minorEastAsia" w:hAnsiTheme="minorEastAsia" w:hint="eastAsia"/>
          <w:sz w:val="28"/>
          <w:szCs w:val="28"/>
        </w:rPr>
        <w:t xml:space="preserve">  </w:t>
      </w:r>
      <w:r w:rsidRPr="00C703F7">
        <w:rPr>
          <w:rFonts w:asciiTheme="minorEastAsia" w:hAnsiTheme="minorEastAsia" w:hint="eastAsia"/>
          <w:sz w:val="28"/>
          <w:szCs w:val="28"/>
        </w:rPr>
        <w:t>中国计量学院</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陈文建</w:t>
      </w:r>
      <w:r w:rsidR="00BC6DBA">
        <w:rPr>
          <w:rFonts w:asciiTheme="minorEastAsia" w:hAnsiTheme="minorEastAsia" w:hint="eastAsia"/>
          <w:sz w:val="28"/>
          <w:szCs w:val="28"/>
        </w:rPr>
        <w:t xml:space="preserve">  </w:t>
      </w:r>
      <w:r w:rsidRPr="00C703F7">
        <w:rPr>
          <w:rFonts w:asciiTheme="minorEastAsia" w:hAnsiTheme="minorEastAsia" w:hint="eastAsia"/>
          <w:sz w:val="28"/>
          <w:szCs w:val="28"/>
        </w:rPr>
        <w:t>南京理工大学</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陈鹤鸣</w:t>
      </w:r>
      <w:r w:rsidR="00BC6DBA">
        <w:rPr>
          <w:rFonts w:asciiTheme="minorEastAsia" w:hAnsiTheme="minorEastAsia" w:hint="eastAsia"/>
          <w:sz w:val="28"/>
          <w:szCs w:val="28"/>
        </w:rPr>
        <w:t xml:space="preserve">  </w:t>
      </w:r>
      <w:r w:rsidRPr="00C703F7">
        <w:rPr>
          <w:rFonts w:asciiTheme="minorEastAsia" w:hAnsiTheme="minorEastAsia" w:hint="eastAsia"/>
          <w:sz w:val="28"/>
          <w:szCs w:val="28"/>
        </w:rPr>
        <w:t>南京邮电大学</w:t>
      </w:r>
    </w:p>
    <w:p w:rsidR="00627060" w:rsidRPr="00C703F7" w:rsidRDefault="00627060" w:rsidP="00C703F7">
      <w:pPr>
        <w:spacing w:line="560" w:lineRule="exact"/>
        <w:ind w:firstLineChars="200" w:firstLine="560"/>
        <w:rPr>
          <w:rFonts w:asciiTheme="minorEastAsia" w:hAnsiTheme="minorEastAsia"/>
          <w:sz w:val="28"/>
          <w:szCs w:val="28"/>
        </w:rPr>
      </w:pPr>
      <w:r w:rsidRPr="00C703F7">
        <w:rPr>
          <w:rFonts w:asciiTheme="minorEastAsia" w:hAnsiTheme="minorEastAsia" w:hint="eastAsia"/>
          <w:sz w:val="28"/>
          <w:szCs w:val="28"/>
        </w:rPr>
        <w:t>姜宗福</w:t>
      </w:r>
      <w:r w:rsidR="00BC6DBA">
        <w:rPr>
          <w:rFonts w:asciiTheme="minorEastAsia" w:hAnsiTheme="minorEastAsia" w:hint="eastAsia"/>
          <w:sz w:val="28"/>
          <w:szCs w:val="28"/>
        </w:rPr>
        <w:t xml:space="preserve">  </w:t>
      </w:r>
      <w:r w:rsidRPr="00C703F7">
        <w:rPr>
          <w:rFonts w:asciiTheme="minorEastAsia" w:hAnsiTheme="minorEastAsia" w:hint="eastAsia"/>
          <w:sz w:val="28"/>
          <w:szCs w:val="28"/>
        </w:rPr>
        <w:t>国防科技大学</w:t>
      </w:r>
    </w:p>
    <w:p w:rsidR="00627060" w:rsidRPr="00C703F7" w:rsidRDefault="00627060" w:rsidP="00C703F7">
      <w:pPr>
        <w:spacing w:line="560" w:lineRule="exact"/>
        <w:ind w:firstLineChars="200" w:firstLine="560"/>
        <w:rPr>
          <w:rFonts w:asciiTheme="minorEastAsia" w:hAnsiTheme="minorEastAsia"/>
          <w:sz w:val="28"/>
          <w:szCs w:val="28"/>
        </w:rPr>
      </w:pPr>
      <w:proofErr w:type="gramStart"/>
      <w:r w:rsidRPr="00C703F7">
        <w:rPr>
          <w:rFonts w:asciiTheme="minorEastAsia" w:hAnsiTheme="minorEastAsia" w:hint="eastAsia"/>
          <w:sz w:val="28"/>
          <w:szCs w:val="28"/>
        </w:rPr>
        <w:t>高椿明</w:t>
      </w:r>
      <w:proofErr w:type="gramEnd"/>
      <w:r w:rsidR="00BC6DBA">
        <w:rPr>
          <w:rFonts w:asciiTheme="minorEastAsia" w:hAnsiTheme="minorEastAsia" w:hint="eastAsia"/>
          <w:sz w:val="28"/>
          <w:szCs w:val="28"/>
        </w:rPr>
        <w:t xml:space="preserve">  </w:t>
      </w:r>
      <w:r w:rsidRPr="00C703F7">
        <w:rPr>
          <w:rFonts w:asciiTheme="minorEastAsia" w:hAnsiTheme="minorEastAsia" w:hint="eastAsia"/>
          <w:sz w:val="28"/>
          <w:szCs w:val="28"/>
        </w:rPr>
        <w:t>电子科技大学</w:t>
      </w:r>
    </w:p>
    <w:p w:rsidR="00627060" w:rsidRPr="00C703F7" w:rsidRDefault="00627060" w:rsidP="00C703F7">
      <w:pPr>
        <w:spacing w:line="560" w:lineRule="exact"/>
        <w:ind w:firstLineChars="200" w:firstLine="560"/>
        <w:rPr>
          <w:rFonts w:asciiTheme="minorEastAsia" w:hAnsiTheme="minorEastAsia"/>
          <w:sz w:val="28"/>
          <w:szCs w:val="28"/>
        </w:rPr>
      </w:pPr>
      <w:proofErr w:type="gramStart"/>
      <w:r w:rsidRPr="00C703F7">
        <w:rPr>
          <w:rFonts w:asciiTheme="minorEastAsia" w:hAnsiTheme="minorEastAsia" w:hint="eastAsia"/>
          <w:sz w:val="28"/>
          <w:szCs w:val="28"/>
        </w:rPr>
        <w:t>黄战华</w:t>
      </w:r>
      <w:proofErr w:type="gramEnd"/>
      <w:r w:rsidR="00BC6DBA">
        <w:rPr>
          <w:rFonts w:asciiTheme="minorEastAsia" w:hAnsiTheme="minorEastAsia" w:hint="eastAsia"/>
          <w:sz w:val="28"/>
          <w:szCs w:val="28"/>
        </w:rPr>
        <w:t xml:space="preserve">  天津</w:t>
      </w:r>
      <w:r w:rsidRPr="00C703F7">
        <w:rPr>
          <w:rFonts w:asciiTheme="minorEastAsia" w:hAnsiTheme="minorEastAsia" w:hint="eastAsia"/>
          <w:sz w:val="28"/>
          <w:szCs w:val="28"/>
        </w:rPr>
        <w:t>大学</w:t>
      </w:r>
    </w:p>
    <w:sectPr w:rsidR="00627060" w:rsidRPr="00C703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C4C"/>
    <w:rsid w:val="00276C4C"/>
    <w:rsid w:val="00377753"/>
    <w:rsid w:val="00475E0F"/>
    <w:rsid w:val="00621799"/>
    <w:rsid w:val="00627060"/>
    <w:rsid w:val="00705E6F"/>
    <w:rsid w:val="00964FC5"/>
    <w:rsid w:val="00BC6DBA"/>
    <w:rsid w:val="00C51CF2"/>
    <w:rsid w:val="00C70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8</Pages>
  <Words>624</Words>
  <Characters>3559</Characters>
  <Application>Microsoft Office Word</Application>
  <DocSecurity>0</DocSecurity>
  <Lines>29</Lines>
  <Paragraphs>8</Paragraphs>
  <ScaleCrop>false</ScaleCrop>
  <Company>njupt</Company>
  <LinksUpToDate>false</LinksUpToDate>
  <CharactersWithSpaces>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yxw</dc:creator>
  <cp:keywords/>
  <dc:description/>
  <cp:lastModifiedBy>lenovo</cp:lastModifiedBy>
  <cp:revision>7</cp:revision>
  <dcterms:created xsi:type="dcterms:W3CDTF">2015-12-03T02:21:00Z</dcterms:created>
  <dcterms:modified xsi:type="dcterms:W3CDTF">2015-12-03T06:52:00Z</dcterms:modified>
</cp:coreProperties>
</file>